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77777777"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SpA</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088B853F" w14:textId="00D0CC04" w:rsidR="00C81242" w:rsidRPr="00CE117A" w:rsidRDefault="00C81242" w:rsidP="00C81242">
      <w:pPr>
        <w:pStyle w:val="Titolo2"/>
        <w:keepNext w:val="0"/>
        <w:widowControl w:val="0"/>
        <w:spacing w:before="0"/>
        <w:ind w:left="-142" w:right="-142"/>
        <w:contextualSpacing/>
        <w:rPr>
          <w:rFonts w:ascii="Calibri" w:hAnsi="Calibri" w:cs="Arial"/>
          <w:b/>
          <w:smallCaps w:val="0"/>
          <w:sz w:val="22"/>
          <w:szCs w:val="22"/>
        </w:rPr>
      </w:pPr>
      <w:r>
        <w:rPr>
          <w:rFonts w:ascii="Calibri" w:hAnsi="Calibri" w:cs="Arial"/>
          <w:sz w:val="22"/>
          <w:szCs w:val="22"/>
        </w:rPr>
        <w:tab/>
      </w:r>
      <w:r w:rsidRPr="00796511">
        <w:rPr>
          <w:rFonts w:ascii="Calibri" w:hAnsi="Calibri" w:cs="Arial"/>
          <w:b/>
          <w:i w:val="0"/>
          <w:sz w:val="22"/>
          <w:szCs w:val="22"/>
        </w:rPr>
        <w:t>Oggetto</w:t>
      </w:r>
      <w:r w:rsidRPr="008754EE">
        <w:rPr>
          <w:rFonts w:ascii="Calibri" w:hAnsi="Calibri" w:cs="Arial"/>
          <w:sz w:val="22"/>
          <w:szCs w:val="22"/>
        </w:rPr>
        <w:t xml:space="preserve">: </w:t>
      </w:r>
      <w:r w:rsidR="00A01EEA" w:rsidRPr="00A01EEA">
        <w:rPr>
          <w:rFonts w:ascii="Calibri" w:hAnsi="Calibri" w:cs="Arial"/>
          <w:sz w:val="22"/>
          <w:szCs w:val="22"/>
        </w:rPr>
        <w:t>Servizio di trasporto e smaltimento in discarica dei rifiuti pericolosi derivanti dallo scavo delle fosse “A” e “B” con materiale antropico della Centrale Sogin di Latina</w:t>
      </w:r>
      <w:r w:rsidR="00796511" w:rsidRPr="006A39A2">
        <w:rPr>
          <w:rFonts w:ascii="Century Gothic" w:hAnsi="Century Gothic" w:cs="Segoe UI"/>
          <w:sz w:val="18"/>
          <w:szCs w:val="18"/>
        </w:rPr>
        <w:t>.</w:t>
      </w:r>
    </w:p>
    <w:p w14:paraId="6B8365C6" w14:textId="77777777" w:rsidR="00C81242" w:rsidRPr="008754EE" w:rsidRDefault="00C81242" w:rsidP="00C81242">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p>
    <w:p w14:paraId="2AE45D5C" w14:textId="41AB6D81" w:rsidR="00C81242" w:rsidRPr="00E17A1F" w:rsidRDefault="00C81242" w:rsidP="00C81242">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Theme="minorHAnsi" w:hAnsiTheme="minorHAnsi" w:cs="Arial"/>
          <w:smallCaps/>
          <w:sz w:val="22"/>
          <w:szCs w:val="22"/>
        </w:rPr>
      </w:pPr>
      <w:r w:rsidRPr="00796511">
        <w:rPr>
          <w:rFonts w:ascii="Calibri" w:hAnsi="Calibri" w:cs="Arial"/>
          <w:b/>
          <w:smallCaps/>
          <w:sz w:val="22"/>
          <w:szCs w:val="22"/>
        </w:rPr>
        <w:t>Gara di appalto</w:t>
      </w:r>
      <w:r w:rsidRPr="008754EE">
        <w:rPr>
          <w:rFonts w:ascii="Calibri" w:hAnsi="Calibri" w:cs="Arial"/>
          <w:smallCaps/>
          <w:sz w:val="22"/>
          <w:szCs w:val="22"/>
        </w:rPr>
        <w:t xml:space="preserve"> n. </w:t>
      </w:r>
      <w:r w:rsidR="00796511" w:rsidRPr="00E17A1F">
        <w:rPr>
          <w:rFonts w:asciiTheme="minorHAnsi" w:hAnsiTheme="minorHAnsi" w:cs="Arial"/>
          <w:i/>
          <w:smallCaps/>
          <w:sz w:val="22"/>
          <w:szCs w:val="22"/>
        </w:rPr>
        <w:t>N00</w:t>
      </w:r>
      <w:r w:rsidR="00A01EEA">
        <w:rPr>
          <w:rFonts w:asciiTheme="minorHAnsi" w:hAnsiTheme="minorHAnsi" w:cs="Arial"/>
          <w:i/>
          <w:smallCaps/>
          <w:sz w:val="22"/>
          <w:szCs w:val="22"/>
        </w:rPr>
        <w:t>2</w:t>
      </w:r>
      <w:r w:rsidR="00796511" w:rsidRPr="00E17A1F">
        <w:rPr>
          <w:rFonts w:asciiTheme="minorHAnsi" w:hAnsiTheme="minorHAnsi" w:cs="Arial"/>
          <w:i/>
          <w:smallCaps/>
          <w:sz w:val="22"/>
          <w:szCs w:val="22"/>
        </w:rPr>
        <w:t>S17</w:t>
      </w:r>
      <w:r w:rsidR="00796511" w:rsidRPr="00E17A1F">
        <w:rPr>
          <w:rFonts w:asciiTheme="minorHAnsi" w:hAnsiTheme="minorHAnsi" w:cs="Arial"/>
          <w:smallCaps/>
          <w:sz w:val="22"/>
          <w:szCs w:val="22"/>
        </w:rPr>
        <w:t xml:space="preserve">  -  </w:t>
      </w:r>
      <w:r w:rsidRPr="00E17A1F">
        <w:rPr>
          <w:rFonts w:asciiTheme="minorHAnsi" w:hAnsiTheme="minorHAnsi" w:cs="Arial"/>
          <w:smallCaps/>
          <w:sz w:val="22"/>
          <w:szCs w:val="22"/>
        </w:rPr>
        <w:t>Codice C.I</w:t>
      </w:r>
      <w:r w:rsidR="00796511" w:rsidRPr="00E17A1F">
        <w:rPr>
          <w:rFonts w:asciiTheme="minorHAnsi" w:hAnsiTheme="minorHAnsi" w:cs="Arial"/>
          <w:smallCaps/>
          <w:sz w:val="22"/>
          <w:szCs w:val="22"/>
        </w:rPr>
        <w:t>.G.  n.</w:t>
      </w:r>
      <w:r w:rsidR="00796511" w:rsidRPr="00E17A1F">
        <w:rPr>
          <w:rFonts w:asciiTheme="minorHAnsi" w:hAnsiTheme="minorHAnsi" w:cs="Arial"/>
          <w:i/>
          <w:smallCaps/>
          <w:sz w:val="22"/>
          <w:szCs w:val="22"/>
        </w:rPr>
        <w:t xml:space="preserve"> </w:t>
      </w:r>
      <w:r w:rsidR="00A01EEA" w:rsidRPr="00A01EEA">
        <w:rPr>
          <w:rFonts w:asciiTheme="minorHAnsi" w:hAnsiTheme="minorHAnsi"/>
          <w:sz w:val="22"/>
          <w:szCs w:val="22"/>
        </w:rPr>
        <w:t>6956562092</w:t>
      </w:r>
      <w:bookmarkStart w:id="0" w:name="_GoBack"/>
      <w:bookmarkEnd w:id="0"/>
    </w:p>
    <w:p w14:paraId="766364B5" w14:textId="77777777" w:rsidR="006A749D" w:rsidRDefault="006A749D">
      <w:pPr>
        <w:pStyle w:val="sche3"/>
        <w:contextualSpacing/>
        <w:rPr>
          <w:rFonts w:asciiTheme="minorHAnsi" w:hAnsiTheme="minorHAnsi" w:cs="Arial"/>
          <w:sz w:val="22"/>
          <w:szCs w:val="22"/>
          <w:lang w:val="it-IT"/>
        </w:rPr>
      </w:pPr>
    </w:p>
    <w:p w14:paraId="4DE1651C" w14:textId="77777777" w:rsidR="00C81242" w:rsidRPr="008754EE" w:rsidRDefault="00C81242" w:rsidP="00C81242">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r w:rsidRPr="008754EE">
        <w:rPr>
          <w:rFonts w:ascii="Calibri" w:hAnsi="Calibri"/>
          <w:color w:val="000000"/>
          <w:sz w:val="22"/>
          <w:szCs w:val="22"/>
        </w:rPr>
        <w:t>in qualità di _________</w:t>
      </w:r>
      <w:r>
        <w:rPr>
          <w:rFonts w:ascii="Calibri" w:hAnsi="Calibri"/>
          <w:color w:val="000000"/>
          <w:sz w:val="22"/>
          <w:szCs w:val="22"/>
        </w:rPr>
        <w:t>__________</w:t>
      </w:r>
      <w:r w:rsidRPr="008754EE">
        <w:rPr>
          <w:rFonts w:ascii="Calibri" w:hAnsi="Calibri"/>
          <w:color w:val="000000"/>
          <w:sz w:val="22"/>
          <w:szCs w:val="22"/>
        </w:rPr>
        <w:t xml:space="preserve">_ </w:t>
      </w:r>
      <w:r w:rsidRPr="008754EE">
        <w:rPr>
          <w:rFonts w:ascii="Calibri" w:hAnsi="Calibri"/>
          <w:i/>
          <w:color w:val="0070C0"/>
          <w:sz w:val="22"/>
          <w:szCs w:val="22"/>
        </w:rPr>
        <w:t>[la dichiarazione deve essere resa dal legale rappresentante del concorrente o da un procuratore, in tale ultimo caso indicare gli estremi della procura che dovrà essere allegata]</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r>
        <w:rPr>
          <w:rFonts w:ascii="Calibri" w:hAnsi="Calibri"/>
          <w:color w:val="000000"/>
          <w:sz w:val="22"/>
          <w:szCs w:val="22"/>
        </w:rPr>
        <w:t>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D.Lgs.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6 e s.m.i.,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r w:rsidRPr="008754EE">
        <w:rPr>
          <w:rFonts w:ascii="Calibri" w:hAnsi="Calibri"/>
          <w:color w:val="000000"/>
          <w:sz w:val="22"/>
          <w:szCs w:val="22"/>
        </w:rPr>
        <w:t>con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ai sensi degli artt. 46 e 47 del D.P.R. n. 445 del 28.12.2000 e s.m.i.,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A01EEA">
        <w:rPr>
          <w:rFonts w:asciiTheme="minorHAnsi" w:hAnsiTheme="minorHAnsi" w:cs="Arial"/>
          <w:color w:val="auto"/>
          <w:sz w:val="22"/>
          <w:szCs w:val="22"/>
        </w:rPr>
      </w:r>
      <w:r w:rsidR="00A01EEA">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A01EEA">
        <w:rPr>
          <w:rFonts w:asciiTheme="minorHAnsi" w:hAnsiTheme="minorHAnsi" w:cs="Arial"/>
          <w:szCs w:val="22"/>
        </w:rPr>
      </w:r>
      <w:r w:rsidR="00A01EEA">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A01EEA">
        <w:rPr>
          <w:rFonts w:asciiTheme="minorHAnsi" w:hAnsiTheme="minorHAnsi" w:cs="Arial"/>
          <w:szCs w:val="22"/>
        </w:rPr>
      </w:r>
      <w:r w:rsidR="00A01EEA">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A01EEA">
        <w:rPr>
          <w:rFonts w:asciiTheme="minorHAnsi" w:hAnsiTheme="minorHAnsi" w:cs="Arial"/>
          <w:szCs w:val="22"/>
        </w:rPr>
      </w:r>
      <w:r w:rsidR="00A01EEA">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A01EEA">
        <w:rPr>
          <w:rFonts w:asciiTheme="minorHAnsi" w:hAnsiTheme="minorHAnsi" w:cs="Arial"/>
          <w:szCs w:val="22"/>
        </w:rPr>
      </w:r>
      <w:r w:rsidR="00A01EEA">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A01EEA">
        <w:rPr>
          <w:rFonts w:asciiTheme="minorHAnsi" w:hAnsiTheme="minorHAnsi" w:cs="Arial"/>
          <w:szCs w:val="22"/>
        </w:rPr>
      </w:r>
      <w:r w:rsidR="00A01EEA">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A01EEA">
        <w:rPr>
          <w:rFonts w:asciiTheme="minorHAnsi" w:hAnsiTheme="minorHAnsi" w:cs="Arial"/>
          <w:sz w:val="22"/>
          <w:szCs w:val="22"/>
          <w:lang w:val="it-IT"/>
        </w:rPr>
      </w:r>
      <w:r w:rsidR="00A01EEA">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commentRangeStart w:id="1"/>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commentRangeEnd w:id="1"/>
      <w:r w:rsidR="00125D5D">
        <w:rPr>
          <w:rStyle w:val="Rimandocommento"/>
          <w:rFonts w:ascii="Times New Roman" w:eastAsia="Times New Roman" w:hAnsi="Times New Roman" w:cs="Times New Roman"/>
          <w:color w:val="auto"/>
        </w:rPr>
        <w:commentReference w:id="1"/>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125D5D">
        <w:rPr>
          <w:rStyle w:val="Rimandocommento"/>
        </w:rPr>
        <w:commentReference w:id="2"/>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A01EEA">
        <w:rPr>
          <w:rFonts w:asciiTheme="minorHAnsi" w:hAnsiTheme="minorHAnsi"/>
          <w:sz w:val="22"/>
          <w:szCs w:val="22"/>
          <w:lang w:val="en-US"/>
        </w:rPr>
      </w:r>
      <w:r w:rsidR="00A01EEA">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 xml:space="preserve">di essere a conoscenza e di accettare che </w:t>
      </w:r>
      <w:r w:rsidR="00063FDE">
        <w:rPr>
          <w:rFonts w:asciiTheme="minorHAnsi" w:hAnsiTheme="minorHAnsi"/>
          <w:b/>
          <w:bCs/>
          <w:sz w:val="22"/>
          <w:szCs w:val="22"/>
          <w:u w:val="single"/>
        </w:rPr>
        <w:t>Nucleco</w:t>
      </w:r>
      <w:r w:rsidRPr="006D599E">
        <w:rPr>
          <w:rFonts w:asciiTheme="minorHAnsi" w:hAnsiTheme="minorHAnsi"/>
          <w:b/>
          <w:bCs/>
          <w:sz w:val="22"/>
          <w:szCs w:val="22"/>
          <w:u w:val="single"/>
        </w:rPr>
        <w:t xml:space="preserve">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0"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A01EEA">
        <w:rPr>
          <w:rFonts w:asciiTheme="minorHAnsi" w:hAnsiTheme="minorHAnsi" w:cs="Arial"/>
          <w:sz w:val="22"/>
          <w:szCs w:val="22"/>
        </w:rPr>
      </w:r>
      <w:r w:rsidR="00A01EEA">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A01EEA">
        <w:rPr>
          <w:rFonts w:asciiTheme="minorHAnsi" w:hAnsiTheme="minorHAnsi"/>
          <w:sz w:val="22"/>
          <w:szCs w:val="22"/>
        </w:rPr>
      </w:r>
      <w:r w:rsidR="00A01EEA">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03" w:date="2016-05-31T15:33:00Z" w:initials="U">
    <w:p w14:paraId="021E0B40" w14:textId="77777777" w:rsidR="00796511" w:rsidRDefault="00796511">
      <w:pPr>
        <w:pStyle w:val="Testocommento"/>
      </w:pPr>
      <w:r>
        <w:rPr>
          <w:rStyle w:val="Rimandocommento"/>
        </w:rPr>
        <w:annotationRef/>
      </w:r>
      <w:r>
        <w:t>Ci si permette di osservare che nella lettera di invito trasmessaci non risultano essere fissati i requisiti di ordine speciale.</w:t>
      </w:r>
    </w:p>
    <w:p w14:paraId="55A241DB" w14:textId="77777777" w:rsidR="00796511" w:rsidRDefault="00796511">
      <w:pPr>
        <w:pStyle w:val="Testocommento"/>
      </w:pPr>
    </w:p>
    <w:p w14:paraId="4CC563D3" w14:textId="77777777" w:rsidR="00796511" w:rsidRDefault="00796511">
      <w:pPr>
        <w:pStyle w:val="Testocommento"/>
      </w:pPr>
      <w:r>
        <w:t>Ove fossero fissati ne andrebbe poi disciplinata la modalità di ripartizione in caso di RTI o consorzi</w:t>
      </w:r>
    </w:p>
    <w:p w14:paraId="4B936A65" w14:textId="77777777" w:rsidR="00796511" w:rsidRDefault="00796511">
      <w:pPr>
        <w:pStyle w:val="Testocommento"/>
      </w:pPr>
      <w:r>
        <w:t xml:space="preserve"> </w:t>
      </w:r>
    </w:p>
  </w:comment>
  <w:comment w:id="2" w:author="User03" w:date="2016-05-31T15:31:00Z" w:initials="U">
    <w:p w14:paraId="71658F3D" w14:textId="77777777" w:rsidR="00796511" w:rsidRDefault="00796511">
      <w:pPr>
        <w:pStyle w:val="Testocommento"/>
      </w:pPr>
      <w:r>
        <w:rPr>
          <w:rStyle w:val="Rimandocommento"/>
        </w:rPr>
        <w:annotationRef/>
      </w:r>
      <w:r>
        <w:t xml:space="preserve">Ci si permette di osservare che non è possibile fornire un arco temporale “mobile”, ma è necessario ancorare il fatturato ad un arco temporale certo per tutti i concorrenti. Nel caso di fatturato, il triennio è quello relativo agli esercizi contabili chiusi </w:t>
      </w:r>
      <w:r w:rsidRPr="00A8000B">
        <w:rPr>
          <w:highlight w:val="yellow"/>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36A65" w15:done="0"/>
  <w15:commentEx w15:paraId="71658F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14EF" w14:textId="77777777" w:rsidR="00CF6A87" w:rsidRDefault="00CF6A87" w:rsidP="00312B69">
      <w:r>
        <w:separator/>
      </w:r>
    </w:p>
  </w:endnote>
  <w:endnote w:type="continuationSeparator" w:id="0">
    <w:p w14:paraId="00D66C8A" w14:textId="77777777" w:rsidR="00CF6A87" w:rsidRDefault="00CF6A87"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796511" w:rsidRDefault="00796511"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A01EEA">
              <w:rPr>
                <w:rFonts w:asciiTheme="minorHAnsi" w:hAnsiTheme="minorHAnsi"/>
                <w:b/>
                <w:bCs/>
                <w:noProof/>
                <w:sz w:val="22"/>
                <w:szCs w:val="22"/>
              </w:rPr>
              <w:t>12</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A01EEA">
              <w:rPr>
                <w:rFonts w:asciiTheme="minorHAnsi" w:hAnsiTheme="minorHAnsi"/>
                <w:b/>
                <w:bCs/>
                <w:noProof/>
                <w:sz w:val="22"/>
                <w:szCs w:val="22"/>
              </w:rPr>
              <w:t>13</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DC6AD" w14:textId="77777777" w:rsidR="00CF6A87" w:rsidRDefault="00CF6A87" w:rsidP="00312B69">
      <w:r>
        <w:separator/>
      </w:r>
    </w:p>
  </w:footnote>
  <w:footnote w:type="continuationSeparator" w:id="0">
    <w:p w14:paraId="2E45CB94" w14:textId="77777777" w:rsidR="00CF6A87" w:rsidRDefault="00CF6A87"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796511" w:rsidRDefault="00796511"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C7AD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E1D9E"/>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47C9A"/>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5DA0"/>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511"/>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3C1"/>
    <w:rsid w:val="009B0F67"/>
    <w:rsid w:val="009B3253"/>
    <w:rsid w:val="009B368F"/>
    <w:rsid w:val="009B41C6"/>
    <w:rsid w:val="009B5F6D"/>
    <w:rsid w:val="009D04FD"/>
    <w:rsid w:val="009E0F83"/>
    <w:rsid w:val="009E1A91"/>
    <w:rsid w:val="009E669D"/>
    <w:rsid w:val="009F1199"/>
    <w:rsid w:val="009F6AE1"/>
    <w:rsid w:val="00A01EEA"/>
    <w:rsid w:val="00A025EE"/>
    <w:rsid w:val="00A06297"/>
    <w:rsid w:val="00A06C0E"/>
    <w:rsid w:val="00A1266A"/>
    <w:rsid w:val="00A13895"/>
    <w:rsid w:val="00A15213"/>
    <w:rsid w:val="00A168CB"/>
    <w:rsid w:val="00A16DD3"/>
    <w:rsid w:val="00A17EA3"/>
    <w:rsid w:val="00A202B4"/>
    <w:rsid w:val="00A2604E"/>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063"/>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1242"/>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6A87"/>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17A1F"/>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ogin.i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983FC-9CB4-44F8-96D1-6EC47B5A8B98}"/>
</file>

<file path=customXml/itemProps2.xml><?xml version="1.0" encoding="utf-8"?>
<ds:datastoreItem xmlns:ds="http://schemas.openxmlformats.org/officeDocument/2006/customXml" ds:itemID="{367D80AD-00AC-48D3-ACCB-71901B6B5B43}"/>
</file>

<file path=customXml/itemProps3.xml><?xml version="1.0" encoding="utf-8"?>
<ds:datastoreItem xmlns:ds="http://schemas.openxmlformats.org/officeDocument/2006/customXml" ds:itemID="{7F155B9F-9517-4F77-AB41-5E18FB11EB72}"/>
</file>

<file path=customXml/itemProps4.xml><?xml version="1.0" encoding="utf-8"?>
<ds:datastoreItem xmlns:ds="http://schemas.openxmlformats.org/officeDocument/2006/customXml" ds:itemID="{16AD677E-1431-40B1-844F-7765CD8312D5}"/>
</file>

<file path=docProps/app.xml><?xml version="1.0" encoding="utf-8"?>
<Properties xmlns="http://schemas.openxmlformats.org/officeDocument/2006/extended-properties" xmlns:vt="http://schemas.openxmlformats.org/officeDocument/2006/docPropsVTypes">
  <Template>Normal</Template>
  <TotalTime>1</TotalTime>
  <Pages>13</Pages>
  <Words>6046</Words>
  <Characters>34467</Characters>
  <Application>Microsoft Office Word</Application>
  <DocSecurity>0</DocSecurity>
  <Lines>287</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Bianchini Aldo</cp:lastModifiedBy>
  <cp:revision>3</cp:revision>
  <cp:lastPrinted>2016-06-06T12:55:00Z</cp:lastPrinted>
  <dcterms:created xsi:type="dcterms:W3CDTF">2017-01-26T07:41:00Z</dcterms:created>
  <dcterms:modified xsi:type="dcterms:W3CDTF">2017-01-26T07:44:00Z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